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1.9.0 -->
  <w:body>
    <w:p>
      <w:pPr>
        <w:sectPr>
          <w:headerReference w:type="default" r:id="rId4"/>
          <w:footerReference w:type="default" r:id="rId5"/>
          <w:footerReference w:type="first" r:id="rId6"/>
          <w:pgSz w:w="12240" w:h="15840"/>
          <w:pgMar w:top="840" w:right="1000" w:bottom="840" w:left="1000" w:header="400" w:footer="400"/>
          <w:pgNumType w:fmt="decimal"/>
          <w:cols w:space="720"/>
          <w:titlePg/>
        </w:sectPr>
      </w:pPr>
    </w:p>
    <w:p>
      <w:bookmarkStart w:id="0" w:name="Bookmark_21"/>
      <w:bookmarkEnd w:id="0"/>
    </w:p>
    <w:p>
      <w:pPr>
        <w:pStyle w:val="Heading1"/>
        <w:keepNext w:val="0"/>
        <w:spacing w:after="200" w:line="340" w:lineRule="atLeast"/>
        <w:ind w:left="0" w:right="0" w:firstLine="0"/>
        <w:jc w:val="center"/>
      </w:pPr>
      <w:r>
        <w:rPr>
          <w:rFonts w:ascii="arial unicode ms" w:eastAsia="arial unicode ms" w:hAnsi="arial unicode ms" w:cs="arial unicode ms"/>
          <w:b/>
          <w:i w:val="0"/>
          <w:strike w:val="0"/>
          <w:noProof w:val="0"/>
          <w:color w:val="000000"/>
          <w:position w:val="0"/>
          <w:sz w:val="28"/>
          <w:u w:val="none"/>
          <w:vertAlign w:val="baseline"/>
        </w:rPr>
        <w:t xml:space="preserve">Stockholders' Notice of Action Taken Without </w:t>
      </w:r>
      <w:r>
        <w:rPr>
          <w:rFonts w:ascii="arial unicode ms" w:eastAsia="arial unicode ms" w:hAnsi="arial unicode ms" w:cs="arial unicode ms"/>
          <w:b/>
          <w:i w:val="0"/>
          <w:strike w:val="0"/>
          <w:noProof w:val="0"/>
          <w:color w:val="000000"/>
          <w:position w:val="0"/>
          <w:sz w:val="28"/>
          <w:u w:val="none"/>
          <w:vertAlign w:val="baseline"/>
        </w:rPr>
        <w:t>a</w:t>
      </w:r>
      <w:r>
        <w:rPr>
          <w:rFonts w:ascii="arial unicode ms" w:eastAsia="arial unicode ms" w:hAnsi="arial unicode ms" w:cs="arial unicode ms"/>
          <w:b/>
          <w:i w:val="0"/>
          <w:strike w:val="0"/>
          <w:noProof w:val="0"/>
          <w:color w:val="000000"/>
          <w:position w:val="0"/>
          <w:sz w:val="28"/>
          <w:u w:val="none"/>
          <w:vertAlign w:val="baseline"/>
        </w:rPr>
        <w:t xml:space="preserve"> Meeting </w:t>
      </w:r>
    </w:p>
    <w:p>
      <w:pPr>
        <w:keepNext w:val="0"/>
        <w:spacing w:after="0" w:line="240" w:lineRule="atLeast"/>
        <w:ind w:right="0"/>
        <w:jc w:val="both"/>
      </w:pPr>
    </w:p>
    <w:p>
      <w:pPr>
        <w:keepNext w:val="0"/>
        <w:spacing w:before="200" w:after="0" w:line="260" w:lineRule="atLeast"/>
        <w:ind w:left="360" w:right="0" w:firstLine="0"/>
        <w:jc w:val="center"/>
      </w:pPr>
      <w:r>
        <w:rPr>
          <w:rFonts w:ascii="arial unicode ms" w:eastAsia="arial unicode ms" w:hAnsi="arial unicode ms" w:cs="arial unicode ms"/>
          <w:b w:val="0"/>
          <w:i w:val="0"/>
          <w:strike w:val="0"/>
          <w:noProof w:val="0"/>
          <w:color w:val="000000"/>
          <w:position w:val="0"/>
          <w:sz w:val="20"/>
          <w:u w:val="none"/>
          <w:vertAlign w:val="baseline"/>
        </w:rPr>
        <w:t xml:space="preserve">NOTICE TO SHAREHOLDERS OF </w:t>
      </w:r>
    </w:p>
    <w:p>
      <w:pPr>
        <w:keepNext w:val="0"/>
        <w:spacing w:before="200" w:after="0" w:line="260" w:lineRule="atLeast"/>
        <w:ind w:left="360" w:right="0" w:firstLine="0"/>
        <w:jc w:val="center"/>
      </w:pPr>
      <w:r>
        <w:rPr>
          <w:rFonts w:ascii="arial unicode ms" w:eastAsia="arial unicode ms" w:hAnsi="arial unicode ms" w:cs="arial unicode ms"/>
          <w:b w:val="0"/>
          <w:i w:val="0"/>
          <w:strike w:val="0"/>
          <w:noProof w:val="0"/>
          <w:color w:val="000000"/>
          <w:position w:val="0"/>
          <w:sz w:val="20"/>
          <w:u w:val="none"/>
          <w:vertAlign w:val="baseline"/>
        </w:rPr>
        <w:t xml:space="preserve">[COMPANY] </w:t>
      </w:r>
    </w:p>
    <w:p>
      <w:pPr>
        <w:keepNext w:val="0"/>
        <w:spacing w:before="200" w:after="0" w:line="260" w:lineRule="atLeast"/>
        <w:ind w:left="360" w:right="0" w:firstLine="0"/>
        <w:jc w:val="center"/>
      </w:pPr>
      <w:r>
        <w:rPr>
          <w:rFonts w:ascii="arial unicode ms" w:eastAsia="arial unicode ms" w:hAnsi="arial unicode ms" w:cs="arial unicode ms"/>
          <w:b w:val="0"/>
          <w:i w:val="0"/>
          <w:strike w:val="0"/>
          <w:noProof w:val="0"/>
          <w:color w:val="000000"/>
          <w:position w:val="0"/>
          <w:sz w:val="20"/>
          <w:u w:val="none"/>
          <w:vertAlign w:val="baseline"/>
        </w:rPr>
        <w:t xml:space="preserve">OF </w:t>
      </w:r>
    </w:p>
    <w:p>
      <w:pPr>
        <w:keepNext w:val="0"/>
        <w:spacing w:before="200" w:after="0" w:line="260" w:lineRule="atLeast"/>
        <w:ind w:left="360" w:right="0" w:firstLine="0"/>
        <w:jc w:val="center"/>
      </w:pPr>
      <w:r>
        <w:rPr>
          <w:rFonts w:ascii="arial unicode ms" w:eastAsia="arial unicode ms" w:hAnsi="arial unicode ms" w:cs="arial unicode ms"/>
          <w:b w:val="0"/>
          <w:i w:val="0"/>
          <w:strike w:val="0"/>
          <w:noProof w:val="0"/>
          <w:color w:val="000000"/>
          <w:position w:val="0"/>
          <w:sz w:val="20"/>
          <w:u w:val="none"/>
          <w:vertAlign w:val="baseline"/>
        </w:rPr>
        <w:t>ACTION TAKEN BY WRITTEN CONSENT</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Notice is hereby given to the shareholders of [company] (the “Corporation”), pursuant to Section 607.0704(3) of the Florida Business Corporation Act (“FBCA”), that, effective [month day, 20__], the following actions were taken by shareholders of the Corporation holding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majority of the outstanding shares of common stock, par value [$0.001] per share of the Corporation] by written consent in lieu of </w:t>
      </w:r>
      <w:r>
        <w:rPr>
          <w:rFonts w:ascii="arial unicode ms" w:eastAsia="arial unicode ms" w:hAnsi="arial unicode ms" w:cs="arial unicode ms"/>
          <w:b/>
          <w:i/>
          <w:strike w:val="0"/>
          <w:noProof w:val="0"/>
          <w:color w:val="000000"/>
          <w:position w:val="0"/>
          <w:sz w:val="20"/>
          <w:u w:val="single"/>
          <w:vertAlign w:val="baseline"/>
        </w:rPr>
        <w:t>a</w:t>
      </w:r>
      <w:r>
        <w:rPr>
          <w:rFonts w:ascii="arial unicode ms" w:eastAsia="arial unicode ms" w:hAnsi="arial unicode ms" w:cs="arial unicode ms"/>
          <w:b w:val="0"/>
          <w:i w:val="0"/>
          <w:strike w:val="0"/>
          <w:noProof w:val="0"/>
          <w:color w:val="000000"/>
          <w:position w:val="0"/>
          <w:sz w:val="20"/>
          <w:u w:val="none"/>
          <w:vertAlign w:val="baseline"/>
        </w:rPr>
        <w:t xml:space="preserve"> meeting in accordance with Section 607.0704 of the FBCA:</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[Describe actions taken by written consent]</w:t>
      </w:r>
    </w:p>
    <w:p>
      <w:pPr>
        <w:keepNext w:val="0"/>
        <w:spacing w:before="200" w:after="0" w:line="260" w:lineRule="atLeast"/>
        <w:ind w:left="72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This notice is being sent pursuant to, and shall constitute notice under, Section 607.0704(3) of the FBCA, to each shareholder from whom the Corporation has not received written consent for such action or who was not entitled to vote on this matter.</w:t>
      </w:r>
    </w:p>
    <w:p>
      <w:r>
        <w:br w:type="page"/>
      </w:r>
    </w:p>
    <w:p>
      <w:pPr>
        <w:keepNext w:val="0"/>
        <w:spacing w:before="200" w:after="0" w:line="260" w:lineRule="atLeast"/>
        <w:ind w:left="360" w:right="0" w:firstLine="0"/>
        <w:jc w:val="both"/>
      </w:pPr>
      <w:r>
        <w:rPr>
          <w:rFonts w:ascii="arial unicode ms" w:eastAsia="arial unicode ms" w:hAnsi="arial unicode ms" w:cs="arial unicode ms"/>
          <w:b w:val="0"/>
          <w:i w:val="0"/>
          <w:strike w:val="0"/>
          <w:noProof w:val="0"/>
          <w:color w:val="000000"/>
          <w:position w:val="0"/>
          <w:sz w:val="20"/>
          <w:u w:val="none"/>
          <w:vertAlign w:val="baseline"/>
        </w:rPr>
        <w:t>Dated: 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[corporation]</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By _______________</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Name:</w:t>
      </w:r>
    </w:p>
    <w:p>
      <w:pPr>
        <w:keepNext w:val="0"/>
        <w:spacing w:before="120" w:after="0" w:line="260" w:lineRule="atLeast"/>
        <w:ind w:left="360" w:right="0" w:firstLine="0"/>
        <w:jc w:val="left"/>
      </w:pPr>
      <w:r>
        <w:rPr>
          <w:rFonts w:ascii="arial unicode ms" w:eastAsia="arial unicode ms" w:hAnsi="arial unicode ms" w:cs="arial unicode ms"/>
          <w:b w:val="0"/>
          <w:i w:val="0"/>
          <w:strike w:val="0"/>
          <w:noProof w:val="0"/>
          <w:color w:val="000000"/>
          <w:position w:val="0"/>
          <w:sz w:val="20"/>
          <w:u w:val="none"/>
          <w:vertAlign w:val="baseline"/>
        </w:rPr>
        <w:t>Title:</w:t>
      </w:r>
    </w:p>
    <w:p/>
    <w:p>
      <w:pPr>
        <w:ind w:left="200"/>
      </w:pPr>
      <w:r>
        <w:br/>
      </w:r>
      <w:r>
        <w:pict>
          <v:line id="_x0000_s1025" style="position:absolute;z-index:251658240" from="0,10pt" to="512pt,10pt" strokecolor="black" strokeweight="1pt">
            <v:stroke linestyle="single"/>
          </v:line>
        </w:pict>
      </w:r>
      <w:r>
        <w:rPr>
          <w:rFonts w:ascii="arial unicode ms" w:eastAsia="arial unicode ms" w:hAnsi="arial unicode ms" w:cs="arial unicode ms"/>
          <w:b/>
          <w:color w:val="767676"/>
          <w:sz w:val="16"/>
        </w:rPr>
        <w:t>End of Document</w:t>
      </w:r>
    </w:p>
    <w:sectPr>
      <w:type w:val="continuous"/>
      <w:pgMar w:top="840" w:right="1000" w:bottom="840" w:left="1000" w:header="400" w:footer="400"/>
      <w:pgNumType w:fmt="decimal"/>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2600"/>
      <w:gridCol w:w="4880"/>
      <w:gridCol w:w="260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2600" w:type="dxa"/>
          <w:tcMar>
            <w:top w:w="200" w:type="dxa"/>
          </w:tcMar>
          <w:vAlign w:val="center"/>
        </w:tcPr>
        <w:p/>
      </w:tc>
      <w:tc>
        <w:tcPr>
          <w:tcW w:w="4880" w:type="dxa"/>
          <w:tcMar>
            <w:top w:w="200" w:type="dxa"/>
          </w:tcMar>
          <w:vAlign w:val="center"/>
        </w:tcPr>
        <w:p>
          <w:pPr>
            <w:jc w:val="center"/>
          </w:pPr>
        </w:p>
      </w:tc>
      <w:tc>
        <w:tcPr>
          <w:tcW w:w="2600" w:type="dxa"/>
          <w:tcMar>
            <w:top w:w="200" w:type="dxa"/>
          </w:tcMar>
          <w:vAlign w:val="center"/>
        </w:tcPr>
        <w:p/>
      </w:tc>
    </w:tr>
  </w:tbl>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before="200"/>
      <w:jc w:val="cen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0" w:type="dxa"/>
      <w:jc w:val="center"/>
      <w:tblBorders>
        <w:top w:val="nil"/>
        <w:left w:val="nil"/>
        <w:bottom w:val="nil"/>
        <w:right w:val="nil"/>
        <w:insideH w:val="nil"/>
        <w:insideV w:val="nil"/>
      </w:tblBorders>
      <w:tblLayout w:type="fixed"/>
      <w:tblCellMar>
        <w:left w:w="108" w:type="dxa"/>
        <w:right w:w="108" w:type="dxa"/>
      </w:tblCellMar>
    </w:tblPr>
    <w:tblGrid>
      <w:gridCol w:w="10080"/>
    </w:tblGrid>
    <w:tr>
      <w:tblPrEx>
        <w:tblW w:w="10080" w:type="dxa"/>
        <w:jc w:val="center"/>
        <w:tblBorders>
          <w:top w:val="nil"/>
          <w:left w:val="nil"/>
          <w:bottom w:val="nil"/>
          <w:right w:val="nil"/>
          <w:insideH w:val="nil"/>
          <w:insideV w:val="nil"/>
        </w:tblBorders>
        <w:tblLayout w:type="fixed"/>
        <w:tblCellMar>
          <w:left w:w="108" w:type="dxa"/>
          <w:right w:w="108" w:type="dxa"/>
        </w:tblCellMar>
      </w:tblPrEx>
      <w:trPr>
        <w:jc w:val="center"/>
      </w:trPr>
      <w:tc>
        <w:tcPr>
          <w:tcW w:w="10080" w:type="dxa"/>
          <w:vAlign w:val="center"/>
        </w:tcPr>
        <w:p>
          <w:pPr>
            <w:jc w:val="right"/>
          </w:pPr>
          <w:r>
            <w:rPr>
              <w:rFonts w:ascii="arial unicode ms" w:eastAsia="arial unicode ms" w:hAnsi="arial unicode ms" w:cs="arial unicode ms"/>
              <w:sz w:val="20"/>
            </w:rPr>
            <w:t xml:space="preserve">Page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PAGE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r>
            <w:rPr>
              <w:rFonts w:ascii="arial unicode ms" w:eastAsia="arial unicode ms" w:hAnsi="arial unicode ms" w:cs="arial unicode ms"/>
              <w:sz w:val="20"/>
            </w:rPr>
            <w:t xml:space="preserve"> of </w:t>
          </w:r>
          <w:r>
            <w:rPr>
              <w:rFonts w:ascii="arial unicode ms" w:eastAsia="arial unicode ms" w:hAnsi="arial unicode ms" w:cs="arial unicode ms"/>
              <w:sz w:val="20"/>
            </w:rPr>
            <w:fldChar w:fldCharType="begin"/>
          </w:r>
          <w:r>
            <w:rPr>
              <w:rFonts w:ascii="arial unicode ms" w:eastAsia="arial unicode ms" w:hAnsi="arial unicode ms" w:cs="arial unicode ms"/>
              <w:sz w:val="20"/>
            </w:rPr>
            <w:instrText xml:space="preserve"> NUMPAGES </w:instrText>
          </w:r>
          <w:r>
            <w:rPr>
              <w:rFonts w:ascii="arial unicode ms" w:eastAsia="arial unicode ms" w:hAnsi="arial unicode ms" w:cs="arial unicode ms"/>
              <w:sz w:val="20"/>
            </w:rPr>
            <w:fldChar w:fldCharType="separate"/>
          </w:r>
          <w:r>
            <w:rPr>
              <w:rFonts w:ascii="arial unicode ms" w:eastAsia="arial unicode ms" w:hAnsi="arial unicode ms" w:cs="arial unicode ms"/>
              <w:sz w:val="20"/>
            </w:rPr>
            <w:fldChar w:fldCharType="end"/>
          </w:r>
        </w:p>
      </w:tc>
    </w:tr>
    <w:tr>
      <w:tblPrEx>
        <w:tblW w:w="10080" w:type="dxa"/>
        <w:jc w:val="center"/>
        <w:tblLayout w:type="fixed"/>
        <w:tblCellMar>
          <w:left w:w="108" w:type="dxa"/>
          <w:right w:w="108" w:type="dxa"/>
        </w:tblCellMar>
      </w:tblPrEx>
      <w:trPr>
        <w:jc w:val="center"/>
      </w:trPr>
      <w:tc>
        <w:tcPr>
          <w:tcW w:w="10080" w:type="dxa"/>
        </w:tcPr>
        <w:p>
          <w:pPr>
            <w:spacing w:before="60" w:after="200"/>
            <w:jc w:val="center"/>
          </w:pPr>
          <w:r>
            <w:rPr>
              <w:rFonts w:ascii="arial unicode ms" w:eastAsia="arial unicode ms" w:hAnsi="arial unicode ms" w:cs="arial unicode ms"/>
              <w:sz w:val="20"/>
            </w:rPr>
            <w:t xml:space="preserve">Stockholders' Notice of Action Taken Without a Meeting </w:t>
          </w:r>
        </w:p>
      </w:tc>
    </w:tr>
  </w:tbl>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Stockholders' Notice of Action Taken Without a Meeting</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DeliveryID">
    <vt:lpwstr>160931372</vt:lpwstr>
  </property>
  <property fmtid="{D5CDD505-2E9C-101B-9397-08002B2CF9AE}" pid="3" name="LADocCount">
    <vt:lpwstr>1</vt:lpwstr>
  </property>
  <property fmtid="{D5CDD505-2E9C-101B-9397-08002B2CF9AE}" pid="4" name="UserPermID">
    <vt:lpwstr>urn:user:PA191737386</vt:lpwstr>
  </property>
</Properties>
</file>