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0754D2" w14:textId="77777777" w:rsidR="00D83C12" w:rsidRDefault="00D83C12" w:rsidP="00C1123A">
      <w:pPr>
        <w:pStyle w:val="LexisNexisTitle"/>
      </w:pPr>
      <w:r>
        <w:t xml:space="preserve">LEGAL NOTICE MORTGAGEE’S SALE OF REAL ESTATE </w:t>
      </w:r>
    </w:p>
    <w:p w14:paraId="74A3C406" w14:textId="643A7723" w:rsidR="00D83C12" w:rsidRDefault="00D83C12" w:rsidP="00C1123A">
      <w:pPr>
        <w:pStyle w:val="LexisNexisPara"/>
      </w:pPr>
      <w:r>
        <w:t>By virtue and in execution of the POWER OF SALE contained in a certain mortgage given by [mortgagor name(s)</w:t>
      </w:r>
      <w:r w:rsidR="00B97878">
        <w:t>]</w:t>
      </w:r>
      <w:r>
        <w:t xml:space="preserve"> and of [address], [county name] county, Commonwealth of Massachusetts, to [mortgagee name] , a [entity type and state for  formation] having its usual place of business in [city/town name], [county name] County, Massachusetts, dated [mortgage date], and duly recorded with [county name] County Registry of Deeds in Book [book number], Page [page number], of which mortgage the undersigned is the present holder, for breach of conditions contained in said mortgage and for the purpose of foreclosing, the same will be sold at Public Auction at [time] P.M. on [day] of [month] [year] at the Mortgaged Premises located at [street address], [city/town], Massachusetts, all and singular the premises described in said mortgage, to wit:</w:t>
      </w:r>
    </w:p>
    <w:p w14:paraId="33E05E07" w14:textId="5E365BD6" w:rsidR="00D83C12" w:rsidRDefault="00D83C12" w:rsidP="00C1123A">
      <w:pPr>
        <w:pStyle w:val="LexisNexisPara"/>
      </w:pPr>
      <w:r>
        <w:t>[description of premises] [see Exhibit A]</w:t>
      </w:r>
    </w:p>
    <w:p w14:paraId="1112F221" w14:textId="3EFD6748" w:rsidR="00D83C12" w:rsidRDefault="00D83C12" w:rsidP="00C1123A">
      <w:pPr>
        <w:pStyle w:val="LexisNexisPara"/>
      </w:pPr>
      <w:r>
        <w:t>The premises to be sold shall be subject to and/or with the benefit of any and all restrictions, easements, improvements, covenants, outstanding tax titles, municipal or other public taxes, assessments, liens or claims in the nature of liens, and existing encumbrances of record created prior to the mortgage, if any, there be.</w:t>
      </w:r>
    </w:p>
    <w:p w14:paraId="00FA20A2" w14:textId="1A700BDA" w:rsidR="00D83C12" w:rsidRDefault="00D83C12" w:rsidP="00C1123A">
      <w:pPr>
        <w:pStyle w:val="LexisNexisPara"/>
      </w:pPr>
      <w:r>
        <w:t>The premises to be sold shall also be subject to all leases and tenancies, if any there may be, having priority over said mortgage, to tenancies or occupation by persons on the premises now or at the time of said auction which tenancies or occupation are subject to said mortgage, to rights or claims in personal property installed by tenants or former tenants now located on the premises, and also to all laws and ordinances including, but not limited to, all building, zoning and environmental laws and ordinances.</w:t>
      </w:r>
    </w:p>
    <w:p w14:paraId="0F9DEC34" w14:textId="7E137517" w:rsidR="00D83C12" w:rsidRDefault="00D83C12" w:rsidP="00C1123A">
      <w:pPr>
        <w:pStyle w:val="LexisNexisSubTitle"/>
      </w:pPr>
      <w:r>
        <w:t>TERMS OF SALE:</w:t>
      </w:r>
    </w:p>
    <w:p w14:paraId="6D6C17EF" w14:textId="578363BD" w:rsidR="00D83C12" w:rsidRDefault="00D83C12" w:rsidP="00C1123A">
      <w:pPr>
        <w:pStyle w:val="LexisNexisPara"/>
      </w:pPr>
      <w:r>
        <w:t>Dollars shall be paid in cash or by certified or bank cashier’s check by the purchaser at the time and place of sale.</w:t>
      </w:r>
    </w:p>
    <w:p w14:paraId="19C2E4A3" w14:textId="1CA74C70" w:rsidR="00D83C12" w:rsidRDefault="00D83C12" w:rsidP="00C1123A">
      <w:pPr>
        <w:pStyle w:val="LexisNexisPara"/>
      </w:pPr>
      <w:r>
        <w:t>The balance of purchase price on a sale shall be paid in cash or by certified bank or cashier’s check in or within twenty-one (21) days thereafter at the offices of [name] Massachusetts. The successful bidder and/or bidders shall be required to sign a Memorandum of Terms of Sale containing the above terms at the Auction Sale.</w:t>
      </w:r>
    </w:p>
    <w:p w14:paraId="18BACA57" w14:textId="669636AE" w:rsidR="00D83C12" w:rsidRDefault="00D83C12" w:rsidP="00C1123A">
      <w:pPr>
        <w:pStyle w:val="LexisNexisPara"/>
      </w:pPr>
      <w:r>
        <w:t>The Mortgagee reserves the right to postpone the sale to a later time or date by public proclamation at the time and date appointed for the sale and to further postpone at any adjourned sale date by public proclamation at the time and date appointed for the adjourned sale date.</w:t>
      </w:r>
    </w:p>
    <w:p w14:paraId="5183A949" w14:textId="4B7FDCB4" w:rsidR="00D83C12" w:rsidRDefault="00D83C12" w:rsidP="00C1123A">
      <w:pPr>
        <w:pStyle w:val="LexisNexisPara"/>
      </w:pPr>
      <w:r>
        <w:t>In the event that the successful bidder at the foreclosure sale shall default in purchasing the within described property according to the terms of this Notice of Sale and/or terms of the Memorandum of Sale executed at the time of foreclosure, the mortgagee reserves the right to sell the property by foreclosure deed to the second highest bidder provided that said second highest bidder shall deposit with Mortgagee’s attorneys, [law firm name] the amount of the required deposit as set forth herein within three (3) business days after written notice of the default of the previous high bidder and title shall be conveyed to the said second highest bidder within twenty-one (21) days of said written notice.</w:t>
      </w:r>
    </w:p>
    <w:p w14:paraId="62BDE4F6" w14:textId="4997A546" w:rsidR="00C1123A" w:rsidRDefault="00D83C12" w:rsidP="00C1123A">
      <w:pPr>
        <w:pStyle w:val="LexisNexisPara"/>
      </w:pPr>
      <w:r>
        <w:t>Other terms to be announced at the time and place of the sale.</w:t>
      </w:r>
    </w:p>
    <w:p w14:paraId="4870C73E" w14:textId="28288C59" w:rsidR="00877A2E" w:rsidRPr="00B64FE0" w:rsidRDefault="00B64FE0" w:rsidP="00B64FE0">
      <w:pPr>
        <w:pStyle w:val="LexisNexisPara"/>
      </w:pPr>
      <w:r>
        <w:br w:type="page"/>
      </w:r>
      <w:r w:rsidR="00877A2E" w:rsidRPr="00877A2E">
        <w:lastRenderedPageBreak/>
        <w:t>[mortgagee name]</w:t>
      </w:r>
    </w:p>
    <w:p w14:paraId="27F187B7" w14:textId="77777777" w:rsidR="00877A2E" w:rsidRDefault="00877A2E" w:rsidP="00877A2E">
      <w:pPr>
        <w:pStyle w:val="LexisNexisPara"/>
        <w:rPr>
          <w:rFonts w:eastAsia="Times New Roman" w:cs="Times New Roman"/>
          <w:color w:val="000000"/>
          <w:sz w:val="22"/>
        </w:rPr>
      </w:pPr>
      <w:r w:rsidRPr="00877A2E">
        <w:rPr>
          <w:rFonts w:eastAsia="Times New Roman" w:cs="Times New Roman"/>
          <w:color w:val="000000"/>
          <w:sz w:val="22"/>
        </w:rPr>
        <w:t>Present Holder of Said Mortgage</w:t>
      </w:r>
    </w:p>
    <w:p w14:paraId="0C91A192" w14:textId="4D542524" w:rsidR="000A3DF2" w:rsidRDefault="000A3DF2" w:rsidP="00C1123A">
      <w:pPr>
        <w:pStyle w:val="LexisNexisPara"/>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4" w:type="dxa"/>
          <w:right w:w="14" w:type="dxa"/>
        </w:tblCellMar>
        <w:tblLook w:val="04A0" w:firstRow="1" w:lastRow="0" w:firstColumn="1" w:lastColumn="0" w:noHBand="0" w:noVBand="1"/>
      </w:tblPr>
      <w:tblGrid>
        <w:gridCol w:w="4675"/>
        <w:gridCol w:w="4675"/>
      </w:tblGrid>
      <w:tr w:rsidR="000A3DF2" w14:paraId="0A90F3A3" w14:textId="77777777" w:rsidTr="00B64FE0">
        <w:trPr>
          <w:cantSplit/>
        </w:trPr>
        <w:tc>
          <w:tcPr>
            <w:tcW w:w="4675" w:type="dxa"/>
            <w:tcBorders>
              <w:bottom w:val="single" w:sz="4" w:space="0" w:color="auto"/>
            </w:tcBorders>
            <w:shd w:val="clear" w:color="auto" w:fill="auto"/>
          </w:tcPr>
          <w:p w14:paraId="24258260" w14:textId="77777777" w:rsidR="000A3DF2" w:rsidRDefault="000A3DF2" w:rsidP="00B64FE0">
            <w:pPr>
              <w:pStyle w:val="LexisNexisSignature"/>
            </w:pPr>
          </w:p>
        </w:tc>
        <w:tc>
          <w:tcPr>
            <w:tcW w:w="4675" w:type="dxa"/>
            <w:shd w:val="clear" w:color="auto" w:fill="auto"/>
          </w:tcPr>
          <w:p w14:paraId="4E075692" w14:textId="77777777" w:rsidR="000A3DF2" w:rsidRDefault="000A3DF2" w:rsidP="00B64FE0">
            <w:pPr>
              <w:pStyle w:val="LexisNexisSignature"/>
            </w:pPr>
          </w:p>
        </w:tc>
      </w:tr>
      <w:tr w:rsidR="00B64FE0" w14:paraId="0123008D" w14:textId="77777777" w:rsidTr="00B64FE0">
        <w:trPr>
          <w:cantSplit/>
        </w:trPr>
        <w:tc>
          <w:tcPr>
            <w:tcW w:w="4675" w:type="dxa"/>
            <w:tcBorders>
              <w:top w:val="single" w:sz="4" w:space="0" w:color="auto"/>
            </w:tcBorders>
            <w:shd w:val="clear" w:color="auto" w:fill="auto"/>
          </w:tcPr>
          <w:p w14:paraId="3267F850" w14:textId="1A2C9C1A" w:rsidR="00B64FE0" w:rsidRDefault="00B64FE0" w:rsidP="00B64FE0">
            <w:pPr>
              <w:pStyle w:val="LexisNexisSignature"/>
            </w:pPr>
            <w:r>
              <w:t>by its attorney</w:t>
            </w:r>
          </w:p>
        </w:tc>
        <w:tc>
          <w:tcPr>
            <w:tcW w:w="4675" w:type="dxa"/>
            <w:shd w:val="clear" w:color="auto" w:fill="auto"/>
          </w:tcPr>
          <w:p w14:paraId="59ADF1D3" w14:textId="77777777" w:rsidR="00B64FE0" w:rsidRDefault="00B64FE0" w:rsidP="00B64FE0">
            <w:pPr>
              <w:pStyle w:val="LexisNexisSignature"/>
            </w:pPr>
          </w:p>
        </w:tc>
      </w:tr>
      <w:tr w:rsidR="000A3DF2" w14:paraId="1406F1E1" w14:textId="77777777" w:rsidTr="00B64FE0">
        <w:trPr>
          <w:cantSplit/>
        </w:trPr>
        <w:tc>
          <w:tcPr>
            <w:tcW w:w="4675" w:type="dxa"/>
            <w:shd w:val="clear" w:color="auto" w:fill="auto"/>
          </w:tcPr>
          <w:p w14:paraId="75DF6A76" w14:textId="72B6EB9B" w:rsidR="000A3DF2" w:rsidRDefault="000A3DF2" w:rsidP="00B64FE0">
            <w:pPr>
              <w:pStyle w:val="LexisNexisSignature"/>
            </w:pPr>
            <w:r>
              <w:t>[attorney name]</w:t>
            </w:r>
          </w:p>
        </w:tc>
        <w:tc>
          <w:tcPr>
            <w:tcW w:w="4675" w:type="dxa"/>
            <w:shd w:val="clear" w:color="auto" w:fill="auto"/>
          </w:tcPr>
          <w:p w14:paraId="17041E31" w14:textId="77777777" w:rsidR="000A3DF2" w:rsidRDefault="000A3DF2" w:rsidP="00B64FE0">
            <w:pPr>
              <w:pStyle w:val="LexisNexisSignature"/>
            </w:pPr>
          </w:p>
        </w:tc>
      </w:tr>
    </w:tbl>
    <w:p w14:paraId="19194F6C" w14:textId="54DF418D" w:rsidR="000A3DF2" w:rsidRPr="003205E4" w:rsidRDefault="000A3DF2" w:rsidP="003205E4">
      <w:pPr>
        <w:pStyle w:val="LexisNexisPara"/>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4" w:type="dxa"/>
          <w:right w:w="14" w:type="dxa"/>
        </w:tblCellMar>
        <w:tblLook w:val="04A0" w:firstRow="1" w:lastRow="0" w:firstColumn="1" w:lastColumn="0" w:noHBand="0" w:noVBand="1"/>
      </w:tblPr>
      <w:tblGrid>
        <w:gridCol w:w="936"/>
        <w:gridCol w:w="3744"/>
        <w:gridCol w:w="4680"/>
      </w:tblGrid>
      <w:tr w:rsidR="003205E4" w14:paraId="6E56CF2F" w14:textId="1E89446C" w:rsidTr="003205E4">
        <w:trPr>
          <w:cantSplit/>
        </w:trPr>
        <w:tc>
          <w:tcPr>
            <w:tcW w:w="936" w:type="dxa"/>
            <w:shd w:val="clear" w:color="auto" w:fill="auto"/>
          </w:tcPr>
          <w:p w14:paraId="6A4593E3" w14:textId="0731A104" w:rsidR="003205E4" w:rsidRPr="003205E4" w:rsidRDefault="003205E4" w:rsidP="003205E4">
            <w:pPr>
              <w:pStyle w:val="LexisNexisSignature"/>
            </w:pPr>
            <w:r w:rsidRPr="003205E4">
              <w:t>Dated:</w:t>
            </w:r>
          </w:p>
        </w:tc>
        <w:tc>
          <w:tcPr>
            <w:tcW w:w="3744" w:type="dxa"/>
            <w:tcBorders>
              <w:bottom w:val="single" w:sz="4" w:space="0" w:color="auto"/>
            </w:tcBorders>
          </w:tcPr>
          <w:p w14:paraId="1312966A" w14:textId="77777777" w:rsidR="003205E4" w:rsidRPr="003205E4" w:rsidRDefault="003205E4" w:rsidP="003205E4">
            <w:pPr>
              <w:pStyle w:val="LexisNexisSignature"/>
            </w:pPr>
          </w:p>
        </w:tc>
        <w:tc>
          <w:tcPr>
            <w:tcW w:w="4680" w:type="dxa"/>
          </w:tcPr>
          <w:p w14:paraId="4B21164E" w14:textId="77777777" w:rsidR="003205E4" w:rsidRPr="003205E4" w:rsidRDefault="003205E4" w:rsidP="003205E4">
            <w:pPr>
              <w:pStyle w:val="LexisNexisSignature"/>
            </w:pPr>
          </w:p>
        </w:tc>
      </w:tr>
    </w:tbl>
    <w:p w14:paraId="13E29AD6" w14:textId="77777777" w:rsidR="003205E4" w:rsidRPr="003205E4" w:rsidRDefault="003205E4" w:rsidP="003205E4">
      <w:pPr>
        <w:pStyle w:val="LexisNexisPara"/>
      </w:pPr>
      <w:bookmarkStart w:id="0" w:name="_GoBack"/>
      <w:bookmarkEnd w:id="0"/>
    </w:p>
    <w:sectPr w:rsidR="003205E4" w:rsidRPr="003205E4" w:rsidSect="003566F7">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9D0DE8" w14:textId="77777777" w:rsidR="00D83C12" w:rsidRDefault="00D83C12">
      <w:pPr>
        <w:spacing w:after="0" w:line="240" w:lineRule="auto"/>
      </w:pPr>
      <w:r>
        <w:separator/>
      </w:r>
    </w:p>
  </w:endnote>
  <w:endnote w:type="continuationSeparator" w:id="0">
    <w:p w14:paraId="5B3AE995" w14:textId="77777777" w:rsidR="00D83C12" w:rsidRDefault="00D83C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altName w:val="Calisto MT"/>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79259883"/>
      <w:docPartObj>
        <w:docPartGallery w:val="Page Numbers (Bottom of Page)"/>
        <w:docPartUnique/>
      </w:docPartObj>
    </w:sdtPr>
    <w:sdtEndPr/>
    <w:sdtContent>
      <w:p w14:paraId="54D0E42B" w14:textId="657B545E" w:rsidR="00B64FE0" w:rsidRPr="00B64FE0" w:rsidRDefault="00B64FE0" w:rsidP="003205E4">
        <w:pPr>
          <w:pStyle w:val="LexisNexisPageNumber"/>
        </w:pPr>
        <w:r w:rsidRPr="00B64FE0">
          <w:fldChar w:fldCharType="begin"/>
        </w:r>
        <w:r w:rsidRPr="00B64FE0">
          <w:instrText xml:space="preserve"> PAGE   \* MERGEFORMAT </w:instrText>
        </w:r>
        <w:r w:rsidRPr="00B64FE0">
          <w:fldChar w:fldCharType="separate"/>
        </w:r>
        <w:r w:rsidRPr="00B64FE0">
          <w:t>2</w:t>
        </w:r>
        <w:r w:rsidRPr="00B64FE0">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4A0" w:firstRow="1" w:lastRow="0" w:firstColumn="1" w:lastColumn="0" w:noHBand="0" w:noVBand="1"/>
    </w:tblPr>
    <w:tblGrid>
      <w:gridCol w:w="3120"/>
      <w:gridCol w:w="3120"/>
      <w:gridCol w:w="3120"/>
    </w:tblGrid>
    <w:tr w:rsidR="2FD00E4E" w14:paraId="434931D3" w14:textId="77777777" w:rsidTr="2FD00E4E">
      <w:tc>
        <w:tcPr>
          <w:tcW w:w="3120" w:type="dxa"/>
        </w:tcPr>
        <w:p w14:paraId="2D787B24" w14:textId="77777777" w:rsidR="2FD00E4E" w:rsidRDefault="2FD00E4E" w:rsidP="2FD00E4E">
          <w:pPr>
            <w:pStyle w:val="Header"/>
            <w:ind w:left="-115"/>
          </w:pPr>
        </w:p>
      </w:tc>
      <w:tc>
        <w:tcPr>
          <w:tcW w:w="3120" w:type="dxa"/>
        </w:tcPr>
        <w:p w14:paraId="0218ED9F" w14:textId="77777777" w:rsidR="2FD00E4E" w:rsidRDefault="2FD00E4E" w:rsidP="2FD00E4E">
          <w:pPr>
            <w:pStyle w:val="Header"/>
            <w:jc w:val="center"/>
          </w:pPr>
        </w:p>
      </w:tc>
      <w:tc>
        <w:tcPr>
          <w:tcW w:w="3120" w:type="dxa"/>
        </w:tcPr>
        <w:p w14:paraId="1160A290" w14:textId="77777777" w:rsidR="2FD00E4E" w:rsidRDefault="2FD00E4E" w:rsidP="2FD00E4E">
          <w:pPr>
            <w:pStyle w:val="Header"/>
            <w:ind w:right="-115"/>
            <w:jc w:val="right"/>
          </w:pPr>
        </w:p>
      </w:tc>
    </w:tr>
  </w:tbl>
  <w:p w14:paraId="6A094F61" w14:textId="77777777" w:rsidR="2FD00E4E" w:rsidRDefault="2FD00E4E" w:rsidP="2FD00E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871675" w14:textId="77777777" w:rsidR="00D83C12" w:rsidRDefault="00D83C12">
      <w:pPr>
        <w:spacing w:after="0" w:line="240" w:lineRule="auto"/>
      </w:pPr>
      <w:r>
        <w:separator/>
      </w:r>
    </w:p>
  </w:footnote>
  <w:footnote w:type="continuationSeparator" w:id="0">
    <w:p w14:paraId="6A236B78" w14:textId="77777777" w:rsidR="00D83C12" w:rsidRDefault="00D83C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4A0" w:firstRow="1" w:lastRow="0" w:firstColumn="1" w:lastColumn="0" w:noHBand="0" w:noVBand="1"/>
    </w:tblPr>
    <w:tblGrid>
      <w:gridCol w:w="3120"/>
      <w:gridCol w:w="3120"/>
      <w:gridCol w:w="3120"/>
    </w:tblGrid>
    <w:tr w:rsidR="2FD00E4E" w14:paraId="453CEA77" w14:textId="77777777" w:rsidTr="2FD00E4E">
      <w:tc>
        <w:tcPr>
          <w:tcW w:w="3120" w:type="dxa"/>
        </w:tcPr>
        <w:p w14:paraId="28A4E678" w14:textId="77777777" w:rsidR="2FD00E4E" w:rsidRDefault="2FD00E4E" w:rsidP="2FD00E4E">
          <w:pPr>
            <w:pStyle w:val="Header"/>
            <w:ind w:left="-115"/>
          </w:pPr>
        </w:p>
      </w:tc>
      <w:tc>
        <w:tcPr>
          <w:tcW w:w="3120" w:type="dxa"/>
        </w:tcPr>
        <w:p w14:paraId="592A6322" w14:textId="77777777" w:rsidR="2FD00E4E" w:rsidRDefault="2FD00E4E" w:rsidP="2FD00E4E">
          <w:pPr>
            <w:pStyle w:val="Header"/>
            <w:jc w:val="center"/>
          </w:pPr>
        </w:p>
      </w:tc>
      <w:tc>
        <w:tcPr>
          <w:tcW w:w="3120" w:type="dxa"/>
        </w:tcPr>
        <w:p w14:paraId="4A29EB83" w14:textId="77777777" w:rsidR="2FD00E4E" w:rsidRDefault="2FD00E4E" w:rsidP="2FD00E4E">
          <w:pPr>
            <w:pStyle w:val="Header"/>
            <w:ind w:right="-115"/>
            <w:jc w:val="right"/>
          </w:pPr>
        </w:p>
      </w:tc>
    </w:tr>
  </w:tbl>
  <w:p w14:paraId="4CFBA3F5" w14:textId="77777777" w:rsidR="2FD00E4E" w:rsidRDefault="2FD00E4E" w:rsidP="2FD00E4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A61C8E"/>
    <w:multiLevelType w:val="hybridMultilevel"/>
    <w:tmpl w:val="62302674"/>
    <w:lvl w:ilvl="0" w:tplc="9850C40A">
      <w:start w:val="1"/>
      <w:numFmt w:val="decimal"/>
      <w:lvlText w:val="%1."/>
      <w:lvlJc w:val="left"/>
      <w:pPr>
        <w:ind w:left="720" w:hanging="360"/>
      </w:pPr>
    </w:lvl>
    <w:lvl w:ilvl="1" w:tplc="501CCF80">
      <w:start w:val="1"/>
      <w:numFmt w:val="lowerLetter"/>
      <w:lvlText w:val="%2."/>
      <w:lvlJc w:val="left"/>
      <w:pPr>
        <w:ind w:left="1440" w:hanging="360"/>
      </w:pPr>
    </w:lvl>
    <w:lvl w:ilvl="2" w:tplc="110A1416">
      <w:start w:val="1"/>
      <w:numFmt w:val="lowerRoman"/>
      <w:lvlText w:val="%3."/>
      <w:lvlJc w:val="right"/>
      <w:pPr>
        <w:ind w:left="2160" w:hanging="180"/>
      </w:pPr>
    </w:lvl>
    <w:lvl w:ilvl="3" w:tplc="002023DC">
      <w:start w:val="1"/>
      <w:numFmt w:val="decimal"/>
      <w:lvlText w:val="%4."/>
      <w:lvlJc w:val="left"/>
      <w:pPr>
        <w:ind w:left="2880" w:hanging="360"/>
      </w:pPr>
    </w:lvl>
    <w:lvl w:ilvl="4" w:tplc="33CA4CB2">
      <w:start w:val="1"/>
      <w:numFmt w:val="lowerLetter"/>
      <w:lvlText w:val="%5."/>
      <w:lvlJc w:val="left"/>
      <w:pPr>
        <w:ind w:left="3600" w:hanging="360"/>
      </w:pPr>
    </w:lvl>
    <w:lvl w:ilvl="5" w:tplc="D5FCB21A">
      <w:start w:val="1"/>
      <w:numFmt w:val="lowerRoman"/>
      <w:lvlText w:val="%6."/>
      <w:lvlJc w:val="right"/>
      <w:pPr>
        <w:ind w:left="4320" w:hanging="180"/>
      </w:pPr>
    </w:lvl>
    <w:lvl w:ilvl="6" w:tplc="1A2093DC">
      <w:start w:val="1"/>
      <w:numFmt w:val="decimal"/>
      <w:lvlText w:val="%7."/>
      <w:lvlJc w:val="left"/>
      <w:pPr>
        <w:ind w:left="5040" w:hanging="360"/>
      </w:pPr>
    </w:lvl>
    <w:lvl w:ilvl="7" w:tplc="F60A6342">
      <w:start w:val="1"/>
      <w:numFmt w:val="lowerLetter"/>
      <w:lvlText w:val="%8."/>
      <w:lvlJc w:val="left"/>
      <w:pPr>
        <w:ind w:left="5760" w:hanging="360"/>
      </w:pPr>
    </w:lvl>
    <w:lvl w:ilvl="8" w:tplc="6A606D44">
      <w:start w:val="1"/>
      <w:numFmt w:val="lowerRoman"/>
      <w:lvlText w:val="%9."/>
      <w:lvlJc w:val="right"/>
      <w:pPr>
        <w:ind w:left="6480" w:hanging="180"/>
      </w:pPr>
    </w:lvl>
  </w:abstractNum>
  <w:abstractNum w:abstractNumId="1" w15:restartNumberingAfterBreak="0">
    <w:nsid w:val="29113255"/>
    <w:multiLevelType w:val="hybridMultilevel"/>
    <w:tmpl w:val="40F2D908"/>
    <w:lvl w:ilvl="0" w:tplc="9C9225A8">
      <w:start w:val="1"/>
      <w:numFmt w:val="decimal"/>
      <w:lvlText w:val="%1."/>
      <w:lvlJc w:val="left"/>
      <w:pPr>
        <w:ind w:left="720" w:hanging="360"/>
      </w:pPr>
    </w:lvl>
    <w:lvl w:ilvl="1" w:tplc="003E9924">
      <w:start w:val="1"/>
      <w:numFmt w:val="lowerLetter"/>
      <w:lvlText w:val="%2."/>
      <w:lvlJc w:val="left"/>
      <w:pPr>
        <w:ind w:left="1440" w:hanging="360"/>
      </w:pPr>
    </w:lvl>
    <w:lvl w:ilvl="2" w:tplc="8D86B104">
      <w:start w:val="1"/>
      <w:numFmt w:val="lowerRoman"/>
      <w:lvlText w:val="%3."/>
      <w:lvlJc w:val="right"/>
      <w:pPr>
        <w:ind w:left="2160" w:hanging="180"/>
      </w:pPr>
    </w:lvl>
    <w:lvl w:ilvl="3" w:tplc="82EC0AFE">
      <w:start w:val="1"/>
      <w:numFmt w:val="decimal"/>
      <w:lvlText w:val="%4."/>
      <w:lvlJc w:val="left"/>
      <w:pPr>
        <w:ind w:left="2880" w:hanging="360"/>
      </w:pPr>
    </w:lvl>
    <w:lvl w:ilvl="4" w:tplc="F3882CCC">
      <w:start w:val="1"/>
      <w:numFmt w:val="lowerLetter"/>
      <w:lvlText w:val="%5."/>
      <w:lvlJc w:val="left"/>
      <w:pPr>
        <w:ind w:left="3600" w:hanging="360"/>
      </w:pPr>
    </w:lvl>
    <w:lvl w:ilvl="5" w:tplc="EAFAFEDA">
      <w:start w:val="1"/>
      <w:numFmt w:val="lowerRoman"/>
      <w:lvlText w:val="%6."/>
      <w:lvlJc w:val="right"/>
      <w:pPr>
        <w:ind w:left="4320" w:hanging="180"/>
      </w:pPr>
    </w:lvl>
    <w:lvl w:ilvl="6" w:tplc="94B0AFEC">
      <w:start w:val="1"/>
      <w:numFmt w:val="decimal"/>
      <w:lvlText w:val="%7."/>
      <w:lvlJc w:val="left"/>
      <w:pPr>
        <w:ind w:left="5040" w:hanging="360"/>
      </w:pPr>
    </w:lvl>
    <w:lvl w:ilvl="7" w:tplc="63CC28B0">
      <w:start w:val="1"/>
      <w:numFmt w:val="lowerLetter"/>
      <w:lvlText w:val="%8."/>
      <w:lvlJc w:val="left"/>
      <w:pPr>
        <w:ind w:left="5760" w:hanging="360"/>
      </w:pPr>
    </w:lvl>
    <w:lvl w:ilvl="8" w:tplc="64E409CA">
      <w:start w:val="1"/>
      <w:numFmt w:val="lowerRoman"/>
      <w:lvlText w:val="%9."/>
      <w:lvlJc w:val="right"/>
      <w:pPr>
        <w:ind w:left="6480" w:hanging="180"/>
      </w:pPr>
    </w:lvl>
  </w:abstractNum>
  <w:abstractNum w:abstractNumId="2" w15:restartNumberingAfterBreak="0">
    <w:nsid w:val="3038154E"/>
    <w:multiLevelType w:val="multilevel"/>
    <w:tmpl w:val="57724806"/>
    <w:lvl w:ilvl="0">
      <w:start w:val="1"/>
      <w:numFmt w:val="decimal"/>
      <w:lvlText w:val="%1)"/>
      <w:lvlJc w:val="left"/>
      <w:pPr>
        <w:ind w:left="360" w:hanging="360"/>
      </w:pPr>
      <w:rPr>
        <w:rFonts w:ascii="Times New Roman" w:hAnsi="Times New Roman" w:hint="default"/>
        <w:b w:val="0"/>
        <w:i w:val="0"/>
        <w:sz w:val="24"/>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404009B9"/>
    <w:multiLevelType w:val="multilevel"/>
    <w:tmpl w:val="445E353C"/>
    <w:name w:val="LexisNexisSimpleNumbering"/>
    <w:lvl w:ilvl="0">
      <w:start w:val="1"/>
      <w:numFmt w:val="decimal"/>
      <w:pStyle w:val="LexisNexisList1"/>
      <w:lvlText w:val="%1."/>
      <w:lvlJc w:val="left"/>
      <w:pPr>
        <w:tabs>
          <w:tab w:val="num" w:pos="360"/>
        </w:tabs>
        <w:ind w:left="360" w:hanging="360"/>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pStyle w:val="LexisNexisList2"/>
      <w:lvlText w:val="(%2)"/>
      <w:lvlJc w:val="left"/>
      <w:pPr>
        <w:tabs>
          <w:tab w:val="num" w:pos="936"/>
        </w:tabs>
        <w:ind w:left="936" w:hanging="576"/>
      </w:pPr>
      <w:rPr>
        <w:rFonts w:hint="default"/>
        <w:b w:val="0"/>
        <w:i w:val="0"/>
      </w:rPr>
    </w:lvl>
    <w:lvl w:ilvl="2">
      <w:start w:val="1"/>
      <w:numFmt w:val="lowerRoman"/>
      <w:pStyle w:val="LexisNexisList3"/>
      <w:lvlText w:val="(%3)"/>
      <w:lvlJc w:val="left"/>
      <w:pPr>
        <w:tabs>
          <w:tab w:val="num" w:pos="1440"/>
        </w:tabs>
        <w:ind w:left="1440" w:hanging="504"/>
      </w:pPr>
      <w:rPr>
        <w:rFonts w:hint="default"/>
      </w:rPr>
    </w:lvl>
    <w:lvl w:ilvl="3">
      <w:start w:val="1"/>
      <w:numFmt w:val="upperLetter"/>
      <w:pStyle w:val="LexisNexisList4"/>
      <w:lvlText w:val="(%4)"/>
      <w:lvlJc w:val="left"/>
      <w:pPr>
        <w:tabs>
          <w:tab w:val="num" w:pos="1944"/>
        </w:tabs>
        <w:ind w:left="1944" w:hanging="504"/>
      </w:pPr>
      <w:rPr>
        <w:rFonts w:hint="default"/>
      </w:rPr>
    </w:lvl>
    <w:lvl w:ilvl="4">
      <w:start w:val="1"/>
      <w:numFmt w:val="upperRoman"/>
      <w:lvlText w:val="%5"/>
      <w:lvlJc w:val="left"/>
      <w:pPr>
        <w:tabs>
          <w:tab w:val="num" w:pos="2160"/>
        </w:tabs>
        <w:ind w:left="2160" w:hanging="1440"/>
      </w:pPr>
      <w:rPr>
        <w:rFonts w:hint="default"/>
      </w:rPr>
    </w:lvl>
    <w:lvl w:ilvl="5">
      <w:start w:val="1"/>
      <w:numFmt w:val="upperLetter"/>
      <w:pStyle w:val="LexisNexisList6"/>
      <w:suff w:val="nothing"/>
      <w:lvlText w:val="%6"/>
      <w:lvlJc w:val="left"/>
      <w:pPr>
        <w:ind w:left="0" w:firstLine="0"/>
      </w:pPr>
      <w:rPr>
        <w:rFonts w:hint="default"/>
        <w:caps/>
      </w:rPr>
    </w:lvl>
    <w:lvl w:ilvl="6">
      <w:start w:val="1"/>
      <w:numFmt w:val="decimal"/>
      <w:pStyle w:val="LexisNexisList7"/>
      <w:lvlText w:val="%7."/>
      <w:lvlJc w:val="left"/>
      <w:pPr>
        <w:tabs>
          <w:tab w:val="num" w:pos="360"/>
        </w:tabs>
        <w:ind w:left="360" w:hanging="360"/>
      </w:pPr>
      <w:rPr>
        <w:rFonts w:hint="default"/>
      </w:rPr>
    </w:lvl>
    <w:lvl w:ilvl="7">
      <w:start w:val="1"/>
      <w:numFmt w:val="lowerLetter"/>
      <w:pStyle w:val="LexisNexisList8"/>
      <w:lvlText w:val="(%8)"/>
      <w:lvlJc w:val="left"/>
      <w:pPr>
        <w:tabs>
          <w:tab w:val="num" w:pos="936"/>
        </w:tabs>
        <w:ind w:left="936" w:hanging="576"/>
      </w:pPr>
      <w:rPr>
        <w:rFonts w:hint="default"/>
      </w:rPr>
    </w:lvl>
    <w:lvl w:ilvl="8">
      <w:start w:val="1"/>
      <w:numFmt w:val="lowerRoman"/>
      <w:pStyle w:val="LexisNexisList9"/>
      <w:lvlText w:val="(%9)"/>
      <w:lvlJc w:val="left"/>
      <w:pPr>
        <w:tabs>
          <w:tab w:val="num" w:pos="1440"/>
        </w:tabs>
        <w:ind w:left="1440" w:hanging="504"/>
      </w:pPr>
      <w:rPr>
        <w:rFonts w:hint="default"/>
      </w:rPr>
    </w:lvl>
  </w:abstractNum>
  <w:num w:numId="1">
    <w:abstractNumId w:val="1"/>
  </w:num>
  <w:num w:numId="2">
    <w:abstractNumId w:val="0"/>
  </w:num>
  <w:num w:numId="3">
    <w:abstractNumId w:val="3"/>
  </w:num>
  <w:num w:numId="4">
    <w:abstractNumId w:val="2"/>
  </w:num>
  <w:num w:numId="5">
    <w:abstractNumId w:val="3"/>
  </w:num>
  <w:num w:numId="6">
    <w:abstractNumId w:val="3"/>
    <w:lvlOverride w:ilvl="0">
      <w:startOverride w:val="1"/>
    </w:lvlOverride>
    <w:lvlOverride w:ilvl="1">
      <w:startOverride w:val="1"/>
    </w:lvlOverride>
    <w:lvlOverride w:ilvl="2">
      <w:startOverride w:val="2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3"/>
    <w:lvlOverride w:ilvl="0">
      <w:startOverride w:val="18"/>
    </w:lvlOverride>
    <w:lvlOverride w:ilvl="1">
      <w:startOverride w:val="14"/>
    </w:lvlOverride>
    <w:lvlOverride w:ilvl="2">
      <w:startOverride w:val="29"/>
    </w:lvlOverride>
    <w:lvlOverride w:ilvl="3">
      <w:startOverride w:val="1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8"/>
    </w:lvlOverride>
    <w:lvlOverride w:ilvl="1">
      <w:startOverride w:val="14"/>
    </w:lvlOverride>
    <w:lvlOverride w:ilvl="2">
      <w:startOverride w:val="29"/>
    </w:lvlOverride>
    <w:lvlOverride w:ilvl="3">
      <w:startOverride w:val="11"/>
    </w:lvlOverride>
    <w:lvlOverride w:ilvl="4">
      <w:startOverride w:val="7"/>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3"/>
    <w:lvlOverride w:ilvl="0">
      <w:startOverride w:val="18"/>
    </w:lvlOverride>
    <w:lvlOverride w:ilvl="1">
      <w:startOverride w:val="1"/>
    </w:lvlOverride>
    <w:lvlOverride w:ilvl="2">
      <w:startOverride w:val="2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18"/>
    </w:lvlOverride>
    <w:lvlOverride w:ilvl="1">
      <w:startOverride w:val="1"/>
    </w:lvlOverride>
    <w:lvlOverride w:ilvl="2">
      <w:startOverride w:val="2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lvlOverride w:ilvl="0">
      <w:startOverride w:val="18"/>
    </w:lvlOverride>
    <w:lvlOverride w:ilvl="1">
      <w:startOverride w:val="1"/>
    </w:lvlOverride>
    <w:lvlOverride w:ilvl="2">
      <w:startOverride w:val="2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lvlOverride w:ilvl="0">
      <w:startOverride w:val="18"/>
    </w:lvlOverride>
    <w:lvlOverride w:ilvl="1">
      <w:startOverride w:val="1"/>
    </w:lvlOverride>
    <w:lvlOverride w:ilvl="2">
      <w:startOverride w:val="2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num>
  <w:num w:numId="16">
    <w:abstractNumId w:val="3"/>
    <w:lvlOverride w:ilvl="0">
      <w:startOverride w:val="18"/>
    </w:lvlOverride>
    <w:lvlOverride w:ilvl="1">
      <w:startOverride w:val="14"/>
    </w:lvlOverride>
    <w:lvlOverride w:ilvl="2">
      <w:startOverride w:val="2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3"/>
    <w:lvlOverride w:ilvl="0">
      <w:startOverride w:val="18"/>
    </w:lvlOverride>
    <w:lvlOverride w:ilvl="1">
      <w:startOverride w:val="14"/>
    </w:lvlOverride>
    <w:lvlOverride w:ilvl="2">
      <w:startOverride w:val="29"/>
    </w:lvlOverride>
    <w:lvlOverride w:ilvl="3">
      <w:startOverride w:val="10"/>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num>
  <w:num w:numId="20">
    <w:abstractNumId w:val="3"/>
  </w:num>
  <w:num w:numId="21">
    <w:abstractNumId w:val="3"/>
    <w:lvlOverride w:ilvl="0">
      <w:startOverride w:val="18"/>
    </w:lvlOverride>
    <w:lvlOverride w:ilvl="1">
      <w:startOverride w:val="14"/>
    </w:lvlOverride>
    <w:lvlOverride w:ilvl="2">
      <w:startOverride w:val="29"/>
    </w:lvlOverride>
    <w:lvlOverride w:ilvl="3">
      <w:startOverride w:val="1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
    <w:lvlOverride w:ilvl="0">
      <w:startOverride w:val="18"/>
    </w:lvlOverride>
    <w:lvlOverride w:ilvl="1">
      <w:startOverride w:val="14"/>
    </w:lvlOverride>
    <w:lvlOverride w:ilvl="2">
      <w:startOverride w:val="29"/>
    </w:lvlOverride>
    <w:lvlOverride w:ilvl="3">
      <w:startOverride w:val="1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2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lvlOverride w:ilvl="0">
      <w:startOverride w:val="1"/>
    </w:lvlOverride>
    <w:lvlOverride w:ilvl="1">
      <w:startOverride w:val="4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
  </w:num>
  <w:num w:numId="26">
    <w:abstractNumId w:val="3"/>
  </w:num>
  <w:num w:numId="27">
    <w:abstractNumId w:val="3"/>
    <w:lvlOverride w:ilvl="0">
      <w:startOverride w:val="1"/>
    </w:lvlOverride>
    <w:lvlOverride w:ilvl="1">
      <w:startOverride w:val="1"/>
    </w:lvlOverride>
    <w:lvlOverride w:ilvl="2">
      <w:startOverride w:val="1"/>
    </w:lvlOverride>
    <w:lvlOverride w:ilvl="3">
      <w:startOverride w:val="1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2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2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
    <w:lvlOverride w:ilvl="0">
      <w:startOverride w:val="1"/>
    </w:lvlOverride>
    <w:lvlOverride w:ilvl="1">
      <w:startOverride w:val="1"/>
    </w:lvlOverride>
    <w:lvlOverride w:ilvl="2">
      <w:startOverride w:val="29"/>
    </w:lvlOverride>
    <w:lvlOverride w:ilvl="3">
      <w:startOverride w:val="1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3C12"/>
    <w:rsid w:val="000034D0"/>
    <w:rsid w:val="0001200E"/>
    <w:rsid w:val="000145D4"/>
    <w:rsid w:val="000427F8"/>
    <w:rsid w:val="00076D93"/>
    <w:rsid w:val="0008539E"/>
    <w:rsid w:val="000A3DF2"/>
    <w:rsid w:val="000F6CCD"/>
    <w:rsid w:val="001211D3"/>
    <w:rsid w:val="00126F4D"/>
    <w:rsid w:val="00144683"/>
    <w:rsid w:val="00176588"/>
    <w:rsid w:val="001B4E07"/>
    <w:rsid w:val="00210E7B"/>
    <w:rsid w:val="00216B2F"/>
    <w:rsid w:val="002903F5"/>
    <w:rsid w:val="002B65DF"/>
    <w:rsid w:val="002C0E77"/>
    <w:rsid w:val="002D26B4"/>
    <w:rsid w:val="003073F1"/>
    <w:rsid w:val="003205E4"/>
    <w:rsid w:val="00345CB0"/>
    <w:rsid w:val="00353616"/>
    <w:rsid w:val="003566F7"/>
    <w:rsid w:val="003676F9"/>
    <w:rsid w:val="00375339"/>
    <w:rsid w:val="00447AD2"/>
    <w:rsid w:val="004517D0"/>
    <w:rsid w:val="004616ED"/>
    <w:rsid w:val="004838D1"/>
    <w:rsid w:val="00485151"/>
    <w:rsid w:val="004A7F3D"/>
    <w:rsid w:val="004B6398"/>
    <w:rsid w:val="004E3850"/>
    <w:rsid w:val="005639D1"/>
    <w:rsid w:val="00573251"/>
    <w:rsid w:val="005F6030"/>
    <w:rsid w:val="00623B41"/>
    <w:rsid w:val="00697A24"/>
    <w:rsid w:val="006B3BC6"/>
    <w:rsid w:val="00726D89"/>
    <w:rsid w:val="00755EC5"/>
    <w:rsid w:val="007613EC"/>
    <w:rsid w:val="00797350"/>
    <w:rsid w:val="007A2C2A"/>
    <w:rsid w:val="007D4B02"/>
    <w:rsid w:val="008070D7"/>
    <w:rsid w:val="00832C8C"/>
    <w:rsid w:val="00833037"/>
    <w:rsid w:val="00875933"/>
    <w:rsid w:val="00877A2E"/>
    <w:rsid w:val="008A7C76"/>
    <w:rsid w:val="008C3DB6"/>
    <w:rsid w:val="008F0BDB"/>
    <w:rsid w:val="00946A5D"/>
    <w:rsid w:val="00991553"/>
    <w:rsid w:val="009C1760"/>
    <w:rsid w:val="00A001CB"/>
    <w:rsid w:val="00A00A9D"/>
    <w:rsid w:val="00A33AA4"/>
    <w:rsid w:val="00A85168"/>
    <w:rsid w:val="00A977FD"/>
    <w:rsid w:val="00AB2CF9"/>
    <w:rsid w:val="00AF469E"/>
    <w:rsid w:val="00B23115"/>
    <w:rsid w:val="00B64FE0"/>
    <w:rsid w:val="00B70678"/>
    <w:rsid w:val="00B8685E"/>
    <w:rsid w:val="00B9393C"/>
    <w:rsid w:val="00B94518"/>
    <w:rsid w:val="00B97878"/>
    <w:rsid w:val="00BD1C9F"/>
    <w:rsid w:val="00C1123A"/>
    <w:rsid w:val="00C7599D"/>
    <w:rsid w:val="00C81F3B"/>
    <w:rsid w:val="00C86460"/>
    <w:rsid w:val="00CC4A57"/>
    <w:rsid w:val="00CF6C68"/>
    <w:rsid w:val="00D140BF"/>
    <w:rsid w:val="00D442A1"/>
    <w:rsid w:val="00D82824"/>
    <w:rsid w:val="00D83C12"/>
    <w:rsid w:val="00EE0D4C"/>
    <w:rsid w:val="00EF53CF"/>
    <w:rsid w:val="00EF5500"/>
    <w:rsid w:val="00F6114B"/>
    <w:rsid w:val="00F93FEE"/>
    <w:rsid w:val="00FA336C"/>
    <w:rsid w:val="00FC4FC6"/>
    <w:rsid w:val="2FD00E4E"/>
    <w:rsid w:val="3388A157"/>
    <w:rsid w:val="63397F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68AE047"/>
  <w15:docId w15:val="{47A39559-E830-4919-B272-8F5E52454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393C"/>
  </w:style>
  <w:style w:type="paragraph" w:styleId="Heading1">
    <w:name w:val="heading 1"/>
    <w:basedOn w:val="LexisNexisBase"/>
    <w:next w:val="LexisNexisList1"/>
    <w:link w:val="Heading1Char"/>
    <w:uiPriority w:val="9"/>
    <w:qFormat/>
    <w:rsid w:val="004E3850"/>
    <w:pPr>
      <w:keepNext/>
      <w:keepLines/>
      <w:outlineLvl w:val="0"/>
    </w:pPr>
    <w:rPr>
      <w:rFonts w:eastAsiaTheme="majorEastAsia" w:cstheme="majorBidi"/>
      <w:b/>
      <w:szCs w:val="32"/>
    </w:rPr>
  </w:style>
  <w:style w:type="paragraph" w:styleId="Heading2">
    <w:name w:val="heading 2"/>
    <w:basedOn w:val="LexisNexisBase"/>
    <w:next w:val="LexisNexisList2"/>
    <w:link w:val="Heading2Char"/>
    <w:uiPriority w:val="9"/>
    <w:unhideWhenUsed/>
    <w:qFormat/>
    <w:rsid w:val="004E3850"/>
    <w:pPr>
      <w:keepNext/>
      <w:keepLines/>
      <w:ind w:left="360"/>
      <w:outlineLvl w:val="1"/>
    </w:pPr>
    <w:rPr>
      <w:rFonts w:eastAsiaTheme="majorEastAsia" w:cstheme="majorBidi"/>
      <w:b/>
      <w:szCs w:val="26"/>
    </w:rPr>
  </w:style>
  <w:style w:type="paragraph" w:styleId="Heading3">
    <w:name w:val="heading 3"/>
    <w:basedOn w:val="LexisNexisBase"/>
    <w:next w:val="LexisNexisList3"/>
    <w:link w:val="Heading3Char"/>
    <w:uiPriority w:val="9"/>
    <w:unhideWhenUsed/>
    <w:qFormat/>
    <w:rsid w:val="004E3850"/>
    <w:pPr>
      <w:keepNext/>
      <w:keepLines/>
      <w:outlineLvl w:val="2"/>
    </w:pPr>
    <w:rPr>
      <w:rFonts w:asciiTheme="majorHAnsi" w:eastAsiaTheme="majorEastAsia" w:hAnsiTheme="majorHAnsi" w:cstheme="majorBidi"/>
      <w:szCs w:val="24"/>
    </w:rPr>
  </w:style>
  <w:style w:type="paragraph" w:styleId="Heading4">
    <w:name w:val="heading 4"/>
    <w:basedOn w:val="LexisNexisBase"/>
    <w:next w:val="LexisNexisList4"/>
    <w:link w:val="Heading4Char"/>
    <w:uiPriority w:val="9"/>
    <w:semiHidden/>
    <w:unhideWhenUsed/>
    <w:qFormat/>
    <w:rsid w:val="004E3850"/>
    <w:pPr>
      <w:keepNext/>
      <w:keepLines/>
      <w:outlineLvl w:val="3"/>
    </w:pPr>
    <w:rPr>
      <w:rFonts w:eastAsiaTheme="majorEastAsia" w:cstheme="majorBidi"/>
      <w:b/>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xisNexisBase">
    <w:name w:val="LexisNexisBase"/>
    <w:qFormat/>
    <w:rsid w:val="009C1760"/>
    <w:pPr>
      <w:spacing w:before="120" w:after="120" w:line="240" w:lineRule="auto"/>
    </w:pPr>
    <w:rPr>
      <w:rFonts w:ascii="Times New Roman" w:hAnsi="Times New Roman"/>
      <w:sz w:val="24"/>
    </w:rPr>
  </w:style>
  <w:style w:type="paragraph" w:customStyle="1" w:styleId="LexisNexisTitle">
    <w:name w:val="LexisNexisTitle"/>
    <w:basedOn w:val="LexisNexisBase"/>
    <w:next w:val="LexisNexisPara"/>
    <w:qFormat/>
    <w:rsid w:val="007A2C2A"/>
    <w:pPr>
      <w:jc w:val="center"/>
    </w:pPr>
    <w:rPr>
      <w:b/>
      <w:caps/>
    </w:rPr>
  </w:style>
  <w:style w:type="paragraph" w:customStyle="1" w:styleId="LexisNexisPara">
    <w:name w:val="LexisNexisPara"/>
    <w:basedOn w:val="LexisNexisBase"/>
    <w:qFormat/>
    <w:rsid w:val="00A33AA4"/>
  </w:style>
  <w:style w:type="paragraph" w:customStyle="1" w:styleId="LexisNexisPara1">
    <w:name w:val="LexisNexisPara1"/>
    <w:basedOn w:val="LexisNexisBase"/>
    <w:qFormat/>
    <w:rsid w:val="002C0E77"/>
    <w:pPr>
      <w:ind w:left="360"/>
    </w:pPr>
  </w:style>
  <w:style w:type="paragraph" w:customStyle="1" w:styleId="LexisNexisPara2">
    <w:name w:val="LexisNexisPara2"/>
    <w:basedOn w:val="LexisNexisBase"/>
    <w:qFormat/>
    <w:rsid w:val="002C0E77"/>
    <w:pPr>
      <w:ind w:left="936"/>
    </w:pPr>
  </w:style>
  <w:style w:type="paragraph" w:customStyle="1" w:styleId="LexisNexisPara3">
    <w:name w:val="LexisNexisPara3"/>
    <w:basedOn w:val="LexisNexisBase"/>
    <w:qFormat/>
    <w:rsid w:val="002C0E77"/>
    <w:pPr>
      <w:ind w:left="1440"/>
    </w:pPr>
  </w:style>
  <w:style w:type="paragraph" w:customStyle="1" w:styleId="LexisNexisPara4">
    <w:name w:val="LexisNexisPara4"/>
    <w:basedOn w:val="LexisNexisBase"/>
    <w:qFormat/>
    <w:rsid w:val="002C0E77"/>
    <w:pPr>
      <w:ind w:left="1944"/>
    </w:pPr>
  </w:style>
  <w:style w:type="paragraph" w:customStyle="1" w:styleId="LexisNexisList1">
    <w:name w:val="LexisNexisList1"/>
    <w:basedOn w:val="LexisNexisPara1"/>
    <w:qFormat/>
    <w:rsid w:val="006B3BC6"/>
    <w:pPr>
      <w:numPr>
        <w:numId w:val="3"/>
      </w:numPr>
      <w:spacing w:before="360"/>
    </w:pPr>
  </w:style>
  <w:style w:type="paragraph" w:customStyle="1" w:styleId="LexisNexisList2">
    <w:name w:val="LexisNexisList2"/>
    <w:basedOn w:val="LexisNexisPara2"/>
    <w:qFormat/>
    <w:rsid w:val="006B3BC6"/>
    <w:pPr>
      <w:numPr>
        <w:ilvl w:val="1"/>
        <w:numId w:val="3"/>
      </w:numPr>
    </w:pPr>
  </w:style>
  <w:style w:type="paragraph" w:customStyle="1" w:styleId="LexisNexisList3">
    <w:name w:val="LexisNexisList3"/>
    <w:basedOn w:val="LexisNexisPara3"/>
    <w:qFormat/>
    <w:rsid w:val="005F6030"/>
    <w:pPr>
      <w:numPr>
        <w:ilvl w:val="2"/>
        <w:numId w:val="3"/>
      </w:numPr>
    </w:pPr>
  </w:style>
  <w:style w:type="paragraph" w:customStyle="1" w:styleId="LexisNexisList4">
    <w:name w:val="LexisNexisList4"/>
    <w:basedOn w:val="LexisNexisPara4"/>
    <w:qFormat/>
    <w:rsid w:val="005F6030"/>
    <w:pPr>
      <w:numPr>
        <w:ilvl w:val="3"/>
        <w:numId w:val="3"/>
      </w:numPr>
    </w:pPr>
  </w:style>
  <w:style w:type="character" w:styleId="Hyperlink">
    <w:name w:val="Hyperlink"/>
    <w:basedOn w:val="DefaultParagraphFont"/>
    <w:uiPriority w:val="99"/>
    <w:unhideWhenUsed/>
    <w:rsid w:val="00F6114B"/>
    <w:rPr>
      <w:color w:val="0000FF" w:themeColor="hyperlink"/>
      <w:u w:val="single"/>
    </w:rPr>
  </w:style>
  <w:style w:type="table" w:styleId="TableGrid">
    <w:name w:val="Table Grid"/>
    <w:basedOn w:val="TableNormal"/>
    <w:uiPriority w:val="59"/>
    <w:rsid w:val="00EE0D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LexisNexisBase"/>
    <w:next w:val="LexisNexisBase"/>
    <w:autoRedefine/>
    <w:uiPriority w:val="39"/>
    <w:unhideWhenUsed/>
    <w:rsid w:val="006B3BC6"/>
    <w:pPr>
      <w:tabs>
        <w:tab w:val="right" w:leader="dot" w:pos="9350"/>
      </w:tabs>
    </w:pPr>
  </w:style>
  <w:style w:type="paragraph" w:styleId="Index1">
    <w:name w:val="index 1"/>
    <w:basedOn w:val="LexisNexisBase"/>
    <w:next w:val="Index2"/>
    <w:autoRedefine/>
    <w:uiPriority w:val="99"/>
    <w:semiHidden/>
    <w:unhideWhenUsed/>
    <w:rsid w:val="00EE0D4C"/>
    <w:pPr>
      <w:spacing w:after="0"/>
      <w:ind w:left="220" w:hanging="220"/>
    </w:pPr>
  </w:style>
  <w:style w:type="paragraph" w:styleId="Index2">
    <w:name w:val="index 2"/>
    <w:basedOn w:val="LexisNexisBase"/>
    <w:next w:val="LexisNexisBase"/>
    <w:autoRedefine/>
    <w:uiPriority w:val="99"/>
    <w:semiHidden/>
    <w:unhideWhenUsed/>
    <w:rsid w:val="00EE0D4C"/>
    <w:pPr>
      <w:spacing w:after="0"/>
      <w:ind w:left="440" w:hanging="220"/>
    </w:pPr>
  </w:style>
  <w:style w:type="paragraph" w:styleId="TOC2">
    <w:name w:val="toc 2"/>
    <w:basedOn w:val="LexisNexisBase"/>
    <w:next w:val="LexisNexisBase"/>
    <w:autoRedefine/>
    <w:uiPriority w:val="39"/>
    <w:unhideWhenUsed/>
    <w:rsid w:val="006B3BC6"/>
    <w:pPr>
      <w:ind w:left="216"/>
    </w:pPr>
  </w:style>
  <w:style w:type="paragraph" w:customStyle="1" w:styleId="LexisNexisSubTitle">
    <w:name w:val="LexisNexisSubTitle"/>
    <w:basedOn w:val="LexisNexisBase"/>
    <w:next w:val="LexisNexisList1"/>
    <w:qFormat/>
    <w:rsid w:val="00FC4FC6"/>
    <w:rPr>
      <w:b/>
    </w:rPr>
  </w:style>
  <w:style w:type="paragraph" w:customStyle="1" w:styleId="LexisNexisPageNumber">
    <w:name w:val="LexisNexisPageNumber"/>
    <w:basedOn w:val="LexisNexisBase"/>
    <w:qFormat/>
    <w:rsid w:val="003566F7"/>
    <w:pPr>
      <w:jc w:val="center"/>
    </w:pPr>
    <w:rPr>
      <w:sz w:val="20"/>
    </w:rPr>
  </w:style>
  <w:style w:type="character" w:customStyle="1" w:styleId="Heading1Char">
    <w:name w:val="Heading 1 Char"/>
    <w:basedOn w:val="DefaultParagraphFont"/>
    <w:link w:val="Heading1"/>
    <w:uiPriority w:val="9"/>
    <w:rsid w:val="004E3850"/>
    <w:rPr>
      <w:rFonts w:ascii="Times New Roman" w:eastAsiaTheme="majorEastAsia" w:hAnsi="Times New Roman" w:cstheme="majorBidi"/>
      <w:b/>
      <w:sz w:val="24"/>
      <w:szCs w:val="32"/>
    </w:rPr>
  </w:style>
  <w:style w:type="character" w:customStyle="1" w:styleId="Heading2Char">
    <w:name w:val="Heading 2 Char"/>
    <w:basedOn w:val="DefaultParagraphFont"/>
    <w:link w:val="Heading2"/>
    <w:uiPriority w:val="9"/>
    <w:rsid w:val="004E3850"/>
    <w:rPr>
      <w:rFonts w:ascii="Times New Roman" w:eastAsiaTheme="majorEastAsia" w:hAnsi="Times New Roman" w:cstheme="majorBidi"/>
      <w:b/>
      <w:sz w:val="24"/>
      <w:szCs w:val="26"/>
    </w:rPr>
  </w:style>
  <w:style w:type="paragraph" w:customStyle="1" w:styleId="LexisNexisLetterhead">
    <w:name w:val="LexisNexisLetterhead"/>
    <w:basedOn w:val="LexisNexisBase"/>
    <w:qFormat/>
    <w:rsid w:val="00875933"/>
    <w:pPr>
      <w:spacing w:before="0" w:after="360" w:line="384" w:lineRule="auto"/>
      <w:contextualSpacing/>
    </w:pPr>
  </w:style>
  <w:style w:type="paragraph" w:customStyle="1" w:styleId="LexisNexisRegarding">
    <w:name w:val="LexisNexisRegarding"/>
    <w:basedOn w:val="LexisNexisBase"/>
    <w:next w:val="LexisNexisPara"/>
    <w:qFormat/>
    <w:rsid w:val="00875933"/>
    <w:pPr>
      <w:spacing w:before="480" w:after="360"/>
    </w:pPr>
  </w:style>
  <w:style w:type="paragraph" w:styleId="Header">
    <w:name w:val="header"/>
    <w:basedOn w:val="Normal"/>
    <w:link w:val="HeaderChar"/>
    <w:uiPriority w:val="99"/>
    <w:unhideWhenUsed/>
    <w:rsid w:val="00832C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C8C"/>
  </w:style>
  <w:style w:type="paragraph" w:styleId="Footer">
    <w:name w:val="footer"/>
    <w:basedOn w:val="Normal"/>
    <w:link w:val="FooterChar"/>
    <w:uiPriority w:val="99"/>
    <w:unhideWhenUsed/>
    <w:rsid w:val="00832C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C8C"/>
  </w:style>
  <w:style w:type="paragraph" w:customStyle="1" w:styleId="MarkUpIF1">
    <w:name w:val="MarkUpIF1"/>
    <w:basedOn w:val="Normal"/>
    <w:qFormat/>
    <w:rsid w:val="00375339"/>
    <w:pPr>
      <w:pBdr>
        <w:top w:val="double" w:sz="4" w:space="1" w:color="76923C" w:themeColor="accent3" w:themeShade="BF"/>
        <w:left w:val="double" w:sz="4" w:space="4" w:color="76923C" w:themeColor="accent3" w:themeShade="BF"/>
        <w:bottom w:val="double" w:sz="4" w:space="1" w:color="76923C" w:themeColor="accent3" w:themeShade="BF"/>
        <w:right w:val="double" w:sz="4" w:space="4" w:color="76923C" w:themeColor="accent3" w:themeShade="BF"/>
      </w:pBdr>
      <w:spacing w:before="120" w:after="120" w:line="240" w:lineRule="auto"/>
    </w:pPr>
    <w:rPr>
      <w:rFonts w:ascii="Times New Roman" w:hAnsi="Times New Roman"/>
      <w:color w:val="76923C" w:themeColor="accent3" w:themeShade="BF"/>
      <w:sz w:val="24"/>
    </w:rPr>
  </w:style>
  <w:style w:type="paragraph" w:customStyle="1" w:styleId="MarkUpIF2">
    <w:name w:val="MarkUpIF2"/>
    <w:basedOn w:val="MarkUpIF1"/>
    <w:qFormat/>
    <w:rsid w:val="00375339"/>
    <w:pPr>
      <w:pBdr>
        <w:top w:val="double" w:sz="4" w:space="1" w:color="5F497A" w:themeColor="accent4" w:themeShade="BF"/>
        <w:left w:val="double" w:sz="4" w:space="4" w:color="5F497A" w:themeColor="accent4" w:themeShade="BF"/>
        <w:bottom w:val="double" w:sz="4" w:space="1" w:color="5F497A" w:themeColor="accent4" w:themeShade="BF"/>
        <w:right w:val="double" w:sz="4" w:space="4" w:color="5F497A" w:themeColor="accent4" w:themeShade="BF"/>
      </w:pBdr>
      <w:ind w:left="720"/>
    </w:pPr>
    <w:rPr>
      <w:color w:val="7030A0"/>
    </w:rPr>
  </w:style>
  <w:style w:type="paragraph" w:customStyle="1" w:styleId="MarkUpIF3">
    <w:name w:val="MarkUpIF3"/>
    <w:basedOn w:val="MarkUpIF2"/>
    <w:qFormat/>
    <w:rsid w:val="00375339"/>
    <w:pPr>
      <w:pBdr>
        <w:top w:val="double" w:sz="4" w:space="1" w:color="B8CCE4" w:themeColor="accent1" w:themeTint="66"/>
        <w:left w:val="double" w:sz="4" w:space="4" w:color="B8CCE4" w:themeColor="accent1" w:themeTint="66"/>
        <w:bottom w:val="double" w:sz="4" w:space="1" w:color="B8CCE4" w:themeColor="accent1" w:themeTint="66"/>
        <w:right w:val="double" w:sz="4" w:space="4" w:color="B8CCE4" w:themeColor="accent1" w:themeTint="66"/>
      </w:pBdr>
      <w:ind w:left="1440"/>
    </w:pPr>
    <w:rPr>
      <w:color w:val="548DD4" w:themeColor="text2" w:themeTint="99"/>
    </w:rPr>
  </w:style>
  <w:style w:type="paragraph" w:customStyle="1" w:styleId="MarkUpNote">
    <w:name w:val="MarkUpNote"/>
    <w:basedOn w:val="Normal"/>
    <w:qFormat/>
    <w:rsid w:val="00375339"/>
    <w:pPr>
      <w:pBdr>
        <w:top w:val="double" w:sz="4" w:space="1" w:color="984806" w:themeColor="accent6" w:themeShade="80"/>
        <w:left w:val="double" w:sz="4" w:space="4" w:color="984806" w:themeColor="accent6" w:themeShade="80"/>
        <w:bottom w:val="double" w:sz="4" w:space="1" w:color="984806" w:themeColor="accent6" w:themeShade="80"/>
        <w:right w:val="double" w:sz="4" w:space="4" w:color="984806" w:themeColor="accent6" w:themeShade="80"/>
      </w:pBdr>
      <w:spacing w:before="120" w:after="120" w:line="240" w:lineRule="auto"/>
    </w:pPr>
    <w:rPr>
      <w:rFonts w:ascii="Times New Roman" w:hAnsi="Times New Roman"/>
      <w:color w:val="984806" w:themeColor="accent6" w:themeShade="80"/>
      <w:sz w:val="24"/>
    </w:rPr>
  </w:style>
  <w:style w:type="paragraph" w:customStyle="1" w:styleId="MarkUpRepeat">
    <w:name w:val="MarkUpRepeat"/>
    <w:basedOn w:val="Normal"/>
    <w:qFormat/>
    <w:rsid w:val="00375339"/>
    <w:pPr>
      <w:pBdr>
        <w:top w:val="double" w:sz="4" w:space="1" w:color="920000"/>
        <w:left w:val="double" w:sz="4" w:space="4" w:color="920000"/>
        <w:bottom w:val="double" w:sz="4" w:space="1" w:color="920000"/>
        <w:right w:val="double" w:sz="4" w:space="4" w:color="920000"/>
      </w:pBdr>
      <w:spacing w:before="120" w:after="120" w:line="240" w:lineRule="auto"/>
    </w:pPr>
    <w:rPr>
      <w:rFonts w:ascii="Times New Roman" w:hAnsi="Times New Roman"/>
      <w:color w:val="C40000"/>
      <w:sz w:val="24"/>
    </w:rPr>
  </w:style>
  <w:style w:type="character" w:customStyle="1" w:styleId="Heading3Char">
    <w:name w:val="Heading 3 Char"/>
    <w:basedOn w:val="DefaultParagraphFont"/>
    <w:link w:val="Heading3"/>
    <w:uiPriority w:val="9"/>
    <w:rsid w:val="004E3850"/>
    <w:rPr>
      <w:rFonts w:asciiTheme="majorHAnsi" w:eastAsiaTheme="majorEastAsia" w:hAnsiTheme="majorHAnsi" w:cstheme="majorBidi"/>
      <w:sz w:val="24"/>
      <w:szCs w:val="24"/>
    </w:rPr>
  </w:style>
  <w:style w:type="character" w:customStyle="1" w:styleId="Heading4Char">
    <w:name w:val="Heading 4 Char"/>
    <w:basedOn w:val="DefaultParagraphFont"/>
    <w:link w:val="Heading4"/>
    <w:uiPriority w:val="9"/>
    <w:semiHidden/>
    <w:rsid w:val="004E3850"/>
    <w:rPr>
      <w:rFonts w:ascii="Times New Roman" w:eastAsiaTheme="majorEastAsia" w:hAnsi="Times New Roman" w:cstheme="majorBidi"/>
      <w:b/>
      <w:iCs/>
      <w:sz w:val="24"/>
    </w:rPr>
  </w:style>
  <w:style w:type="paragraph" w:customStyle="1" w:styleId="LexisNexisSignature">
    <w:name w:val="LexisNexisSignature"/>
    <w:basedOn w:val="LexisNexisPara"/>
    <w:qFormat/>
    <w:rsid w:val="00C86460"/>
    <w:pPr>
      <w:keepNext/>
      <w:keepLines/>
      <w:spacing w:before="0" w:after="0"/>
    </w:pPr>
  </w:style>
  <w:style w:type="paragraph" w:customStyle="1" w:styleId="LexisNexisParaCentered">
    <w:name w:val="LexisNexisParaCentered"/>
    <w:basedOn w:val="LexisNexisPara"/>
    <w:next w:val="LexisNexisPara"/>
    <w:qFormat/>
    <w:rsid w:val="000145D4"/>
    <w:pPr>
      <w:jc w:val="center"/>
    </w:pPr>
  </w:style>
  <w:style w:type="paragraph" w:customStyle="1" w:styleId="LexisNexisList7">
    <w:name w:val="LexisNexisList7"/>
    <w:basedOn w:val="LexisNexisPara1"/>
    <w:qFormat/>
    <w:rsid w:val="00C86460"/>
    <w:pPr>
      <w:numPr>
        <w:ilvl w:val="6"/>
        <w:numId w:val="3"/>
      </w:numPr>
      <w:spacing w:before="240"/>
    </w:pPr>
  </w:style>
  <w:style w:type="paragraph" w:customStyle="1" w:styleId="LexisNexisList8">
    <w:name w:val="LexisNexisList8"/>
    <w:basedOn w:val="LexisNexisPara2"/>
    <w:qFormat/>
    <w:rsid w:val="00C86460"/>
    <w:pPr>
      <w:numPr>
        <w:ilvl w:val="7"/>
        <w:numId w:val="3"/>
      </w:numPr>
    </w:pPr>
  </w:style>
  <w:style w:type="paragraph" w:customStyle="1" w:styleId="LexisNexisList9">
    <w:name w:val="LexisNexisList9"/>
    <w:basedOn w:val="LexisNexisPara3"/>
    <w:next w:val="LexisNexisList8"/>
    <w:qFormat/>
    <w:rsid w:val="00C86460"/>
    <w:pPr>
      <w:numPr>
        <w:ilvl w:val="8"/>
        <w:numId w:val="3"/>
      </w:numPr>
    </w:pPr>
  </w:style>
  <w:style w:type="paragraph" w:customStyle="1" w:styleId="LexisNexisList6">
    <w:name w:val="LexisNexisList6"/>
    <w:basedOn w:val="LexisNexisPara1"/>
    <w:next w:val="LexisNexisList7"/>
    <w:qFormat/>
    <w:rsid w:val="00AF469E"/>
    <w:pPr>
      <w:keepNext/>
      <w:numPr>
        <w:ilvl w:val="5"/>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0902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E7FA797E5AC7345AAE8D4A5F34A2B75" ma:contentTypeVersion="" ma:contentTypeDescription="Create a new document." ma:contentTypeScope="" ma:versionID="eb504fb1e6f50819ba38d6ac5f70d823">
  <xsd:schema xmlns:xsd="http://www.w3.org/2001/XMLSchema" xmlns:xs="http://www.w3.org/2001/XMLSchema" xmlns:p="http://schemas.microsoft.com/office/2006/metadata/properties" xmlns:ns2="44716092-eb90-4576-81bc-6665237cf32f" xmlns:ns3="6f2ba9ba-1db7-4d66-a3a5-fda90fa7354b" targetNamespace="http://schemas.microsoft.com/office/2006/metadata/properties" ma:root="true" ma:fieldsID="a9fdfddf1146bddab44cdb463531fb58" ns2:_="" ns3:_="">
    <xsd:import namespace="44716092-eb90-4576-81bc-6665237cf32f"/>
    <xsd:import namespace="6f2ba9ba-1db7-4d66-a3a5-fda90fa7354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716092-eb90-4576-81bc-6665237cf32f"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f2ba9ba-1db7-4d66-a3a5-fda90fa7354b"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83B773-3F04-472F-B421-65F4AED2A589}">
  <ds:schemaRefs>
    <ds:schemaRef ds:uri="http://schemas.microsoft.com/sharepoint/v3/contenttype/forms"/>
  </ds:schemaRefs>
</ds:datastoreItem>
</file>

<file path=customXml/itemProps2.xml><?xml version="1.0" encoding="utf-8"?>
<ds:datastoreItem xmlns:ds="http://schemas.openxmlformats.org/officeDocument/2006/customXml" ds:itemID="{94EFA509-C4B4-48EF-A8FA-31D431ABB3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716092-eb90-4576-81bc-6665237cf32f"/>
    <ds:schemaRef ds:uri="6f2ba9ba-1db7-4d66-a3a5-fda90fa735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7B9E0E7-5522-4BEF-9DB8-DD4CE5211D74}">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0902323-D0F5-45DE-AE3C-94E5855F0C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358</TotalTime>
  <Pages>2</Pages>
  <Words>505</Words>
  <Characters>2883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3382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Ongkingco, Pauline C. (REPH-MNL )</dc:creator>
  <cp:lastModifiedBy>Marco</cp:lastModifiedBy>
  <cp:revision>4</cp:revision>
  <dcterms:created xsi:type="dcterms:W3CDTF">2021-01-05T02:41:00Z</dcterms:created>
  <dcterms:modified xsi:type="dcterms:W3CDTF">2021-01-08T00:46:00Z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0x0101005E7FA797E5AC7345AAE8D4A5F34A2B75</vt:lpwstr>
  </property>
</Properties>
</file>